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Ordenanzas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y N° 008/24, aprobadas median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te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 CD FCG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31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Frigorífico Entrerriano de Productores Avícolas S.A.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 - Sede Concepción del Urug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uay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Administración. </w:t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Colaborar en la confección y archivo de legajos.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Seguimiento de bases de dato y carga de datos en sistema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Control de reintegros de ART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31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abreviado (remitir modelos adjuntos)</w:t>
      </w:r>
      <w:r w:rsidDel="00000000" w:rsidR="00000000" w:rsidRPr="00000000">
        <w:rPr>
          <w:rFonts w:ascii="Ubuntu" w:cs="Ubuntu" w:eastAsia="Ubuntu" w:hAnsi="Ubuntu"/>
          <w:rtl w:val="0"/>
        </w:rPr>
        <w:t xml:space="preserve">. Enviar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además foto del DNI y Certificación Negativa. </w:t>
      </w:r>
    </w:p>
    <w:p w:rsidR="00000000" w:rsidDel="00000000" w:rsidP="00000000" w:rsidRDefault="00000000" w:rsidRPr="00000000" w14:paraId="00000022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Secretaría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B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31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31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adjunto tienen carácter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3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B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C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D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3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7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9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A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3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numPr>
          <w:ilvl w:val="0"/>
          <w:numId w:val="3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rtl w:val="0"/>
        </w:rPr>
        <w:t xml:space="preserve">tienen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SQkbIMxF3gjH0CTE/Z4DZYD9Fg==">CgMxLjAyCGguZ2pkZ3hzOAByITFZOVowenFXTlZsQ2J4bEZ5UklXN1JaSE5NYW4wTl84cw==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