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4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11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Cerámicos Pellegrini S.R.L.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mantenimiento de página web (carga de productos a carrito de compra y el sitio en general), diseño gráfico, filmación y edición de video con celular, publicidad y mantenimiento de redes sociales (publicaciones y seguimiento), comunicación interna de ofertas y promociones. </w:t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11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D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2F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0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A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5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numPr>
          <w:ilvl w:val="0"/>
          <w:numId w:val="1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720" w:hanging="360"/>
        <w:rPr>
          <w:rFonts w:ascii="Ubuntu" w:cs="Ubuntu" w:eastAsia="Ubuntu" w:hAnsi="Ubuntu"/>
          <w:b w:val="1"/>
          <w:color w:val="23406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53mKNbU3rHAHI0U2rm1EhKFMrQ==">CgMxLjAyCGguZ2pkZ3hzOAByITFLa0RzVG5GSkI4V1BaQ0o0S0U2bzZqWjdJalMwN1Izdw==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