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CENTRO COMERCIAL E INDUSTRIAL DE PARANÁ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estudiantes d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Manejo de redes sociales; definición y mantenimiento del contacto con los socios; página web; promociones y publicaciones; análisis, control y medición de todo lo relacionado con el aspecto comunicativo; armado de información y flyers para redes sociales.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la Secretari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Por la presente me dirijo a Usted a fin de solicitarle tenga a bien recibir mi C.V, atento a la Convocatoria Nº ……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Arial" w:cs="Arial" w:eastAsia="Arial" w:hAnsi="Arial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0" w:right="8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Carrera: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609" w:right="242" w:hanging="341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75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345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17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849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62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4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before="93" w:line="360" w:lineRule="auto"/>
        <w:ind w:right="29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NZmJBJvyhmw+6uX+nYBsOdygw==">CgMxLjAyCGguZ2pkZ3hzOAByITF6ZmowYzRma25ia3dHT0ppS0pWbFZlNGdBN3dRVXpaTA==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